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highlight w:val="yellow"/>
        </w:rPr>
        <w:t>[Business name]</w:t>
      </w:r>
      <w:r>
        <w:rPr>
          <w:b w:val="0"/>
        </w:rPr>
        <w:t xml:space="preserve"> AI acceptable-use policy</w:t>
      </w:r>
    </w:p>
    <w:tbl>
      <w:tblPr>
        <w:tblStyle w:val="TableGrid"/>
        <w:tblW w:type="auto" w:w="0"/>
        <w:tblLook w:firstColumn="1" w:firstRow="1" w:lastColumn="0" w:lastRow="0" w:noHBand="0" w:noVBand="1" w:val="04A0"/>
      </w:tblPr>
      <w:tblGrid>
        <w:gridCol w:w="9972"/>
      </w:tblGrid>
      <w:tr>
        <w:tc>
          <w:tcPr>
            <w:tcW w:type="dxa" w:w="9972"/>
            <w:shd w:val="clear" w:color="auto" w:fill="EEF3FB"/>
          </w:tcPr>
          <w:p>
            <w:r>
              <w:rPr>
                <w:b/>
              </w:rPr>
              <w:t>How to use this template</w:t>
            </w:r>
          </w:p>
          <w:p>
            <w:pPr>
              <w:pStyle w:val="ListBullet"/>
            </w:pPr>
            <w:r>
              <w:rPr>
                <w:b w:val="0"/>
              </w:rPr>
              <w:t xml:space="preserve">Replace every </w:t>
            </w:r>
            <w:r>
              <w:rPr>
                <w:b w:val="0"/>
                <w:highlight w:val="yellow"/>
              </w:rPr>
              <w:t>[square-bracket]</w:t>
            </w:r>
            <w:r>
              <w:rPr>
                <w:b w:val="0"/>
              </w:rPr>
              <w:t xml:space="preserve"> field and delete anything that does not apply to you.</w:t>
            </w:r>
          </w:p>
          <w:p>
            <w:pPr>
              <w:pStyle w:val="ListBullet"/>
            </w:pPr>
            <w:r>
              <w:rPr>
                <w:b w:val="0"/>
              </w:rPr>
              <w:t>Keep it to two or three pages. Staff read short policies.</w:t>
            </w:r>
          </w:p>
          <w:p>
            <w:pPr>
              <w:pStyle w:val="ListBullet"/>
            </w:pPr>
            <w:r>
              <w:rPr>
                <w:b w:val="0"/>
              </w:rPr>
              <w:t>List only the AI tools you have checked with the supplier checklist (template 3).</w:t>
            </w:r>
          </w:p>
          <w:p>
            <w:pPr>
              <w:pStyle w:val="ListBullet"/>
            </w:pPr>
            <w:r>
              <w:rPr>
                <w:b w:val="0"/>
              </w:rPr>
              <w:t>Ask everyone to sign the acknowledgement at the end. Review the policy every 12 months, or sooner when you add a tool.</w:t>
            </w:r>
          </w:p>
          <w:p>
            <w:r>
              <w:rPr>
                <w:b/>
              </w:rPr>
              <w:t>This is general guidance, not legal advice. Adapt it to your business, and ask a data protection professional about any decision that matters.</w:t>
            </w:r>
          </w:p>
          <w:p>
            <w:r>
              <w:rPr>
                <w:b w:val="0"/>
              </w:rPr>
              <w:t xml:space="preserve">Delete this box before you use the document. Fields to fill in are in </w:t>
            </w:r>
            <w:r>
              <w:rPr>
                <w:b w:val="0"/>
                <w:highlight w:val="yellow"/>
              </w:rPr>
              <w:t>[square brackets]</w:t>
            </w:r>
            <w:r>
              <w:rPr>
                <w:b w:val="0"/>
              </w:rPr>
              <w:t>.</w:t>
            </w:r>
          </w:p>
        </w:tc>
      </w:tr>
    </w:tbl>
    <w:p/>
    <w:tbl>
      <w:tblPr>
        <w:tblStyle w:val="TableGrid"/>
        <w:tblW w:type="auto" w:w="0"/>
        <w:tblLayout w:type="fixed"/>
        <w:tblLook w:firstColumn="1" w:firstRow="1" w:lastColumn="0" w:lastRow="0" w:noHBand="0" w:noVBand="1" w:val="04A0"/>
      </w:tblPr>
      <w:tblGrid>
        <w:gridCol w:w="3402"/>
        <w:gridCol w:w="6236"/>
      </w:tblGrid>
      <w:tr>
        <w:tc>
          <w:tcPr>
            <w:tcW w:type="dxa" w:w="3402"/>
            <w:shd w:val="clear" w:color="auto" w:fill="F2F5FA"/>
          </w:tcPr>
          <w:p>
            <w:r/>
            <w:r>
              <w:rPr>
                <w:b/>
                <w:sz w:val="20"/>
              </w:rPr>
              <w:t>Version</w:t>
            </w:r>
          </w:p>
        </w:tc>
        <w:tc>
          <w:tcPr>
            <w:tcW w:type="dxa" w:w="6236"/>
          </w:tcPr>
          <w:p>
            <w:r/>
            <w:r>
              <w:rPr>
                <w:b w:val="0"/>
                <w:sz w:val="20"/>
                <w:highlight w:val="yellow"/>
              </w:rPr>
              <w:t>[1.0]</w:t>
            </w:r>
          </w:p>
        </w:tc>
      </w:tr>
      <w:tr>
        <w:tc>
          <w:tcPr>
            <w:tcW w:type="dxa" w:w="3402"/>
            <w:shd w:val="clear" w:color="auto" w:fill="F2F5FA"/>
          </w:tcPr>
          <w:p>
            <w:r/>
            <w:r>
              <w:rPr>
                <w:b/>
                <w:sz w:val="20"/>
              </w:rPr>
              <w:t>Approved by</w:t>
            </w:r>
          </w:p>
        </w:tc>
        <w:tc>
          <w:tcPr>
            <w:tcW w:type="dxa" w:w="6236"/>
          </w:tcPr>
          <w:p>
            <w:r/>
            <w:r>
              <w:rPr>
                <w:b w:val="0"/>
                <w:sz w:val="20"/>
                <w:highlight w:val="yellow"/>
              </w:rPr>
              <w:t>[Name, role]</w:t>
            </w:r>
          </w:p>
        </w:tc>
      </w:tr>
      <w:tr>
        <w:tc>
          <w:tcPr>
            <w:tcW w:type="dxa" w:w="3402"/>
            <w:shd w:val="clear" w:color="auto" w:fill="F2F5FA"/>
          </w:tcPr>
          <w:p>
            <w:r/>
            <w:r>
              <w:rPr>
                <w:b/>
                <w:sz w:val="20"/>
              </w:rPr>
              <w:t>Date approved</w:t>
            </w:r>
          </w:p>
        </w:tc>
        <w:tc>
          <w:tcPr>
            <w:tcW w:type="dxa" w:w="6236"/>
          </w:tcPr>
          <w:p>
            <w:r/>
            <w:r>
              <w:rPr>
                <w:b w:val="0"/>
                <w:sz w:val="20"/>
                <w:highlight w:val="yellow"/>
              </w:rPr>
              <w:t>[Date]</w:t>
            </w:r>
          </w:p>
        </w:tc>
      </w:tr>
      <w:tr>
        <w:tc>
          <w:tcPr>
            <w:tcW w:type="dxa" w:w="3402"/>
            <w:shd w:val="clear" w:color="auto" w:fill="F2F5FA"/>
          </w:tcPr>
          <w:p>
            <w:r/>
            <w:r>
              <w:rPr>
                <w:b/>
                <w:sz w:val="20"/>
              </w:rPr>
              <w:t>Next review</w:t>
            </w:r>
          </w:p>
        </w:tc>
        <w:tc>
          <w:tcPr>
            <w:tcW w:type="dxa" w:w="6236"/>
          </w:tcPr>
          <w:p>
            <w:r/>
            <w:r>
              <w:rPr>
                <w:b w:val="0"/>
                <w:sz w:val="20"/>
                <w:highlight w:val="yellow"/>
              </w:rPr>
              <w:t>[Date 12 months on, or sooner if we add or change an AI tool]</w:t>
            </w:r>
          </w:p>
        </w:tc>
      </w:tr>
      <w:tr>
        <w:tc>
          <w:tcPr>
            <w:tcW w:type="dxa" w:w="3402"/>
            <w:shd w:val="clear" w:color="auto" w:fill="F2F5FA"/>
          </w:tcPr>
          <w:p>
            <w:r/>
            <w:r>
              <w:rPr>
                <w:b/>
                <w:sz w:val="20"/>
              </w:rPr>
              <w:t>Policy owner (AI lead)</w:t>
            </w:r>
          </w:p>
        </w:tc>
        <w:tc>
          <w:tcPr>
            <w:tcW w:type="dxa" w:w="6236"/>
          </w:tcPr>
          <w:p>
            <w:r/>
            <w:r>
              <w:rPr>
                <w:b w:val="0"/>
                <w:sz w:val="20"/>
                <w:highlight w:val="yellow"/>
              </w:rPr>
              <w:t>[Name, email]</w:t>
            </w:r>
          </w:p>
        </w:tc>
      </w:tr>
    </w:tbl>
    <w:p/>
    <w:p>
      <w:pPr>
        <w:pStyle w:val="Heading1"/>
      </w:pPr>
      <w:r>
        <w:rPr>
          <w:b w:val="0"/>
        </w:rPr>
        <w:t>1. Why we have this policy</w:t>
      </w:r>
    </w:p>
    <w:p>
      <w:r>
        <w:rPr>
          <w:b w:val="0"/>
        </w:rPr>
        <w:t>We use AI tools to save time. This policy sets out how to use them safely, so we protect the personal data of our customers and colleagues, keep confidential information confidential, and stay within UK data protection law (UK GDPR and the Data Protection Act 2018).</w:t>
      </w:r>
    </w:p>
    <w:p>
      <w:r>
        <w:rPr>
          <w:b w:val="0"/>
        </w:rPr>
        <w:t xml:space="preserve">It applies to everyone who works for </w:t>
      </w:r>
      <w:r>
        <w:rPr>
          <w:b w:val="0"/>
          <w:highlight w:val="yellow"/>
        </w:rPr>
        <w:t>[Business name]</w:t>
      </w:r>
      <w:r>
        <w:rPr>
          <w:b w:val="0"/>
        </w:rPr>
        <w:t xml:space="preserve">, including employees, contractors and </w:t>
      </w:r>
      <w:r>
        <w:rPr>
          <w:b w:val="0"/>
          <w:highlight w:val="yellow"/>
        </w:rPr>
        <w:t>[freelancers]</w:t>
      </w:r>
      <w:r>
        <w:rPr>
          <w:b w:val="0"/>
        </w:rPr>
        <w:t>, on any device, whenever they use an AI tool for our work.</w:t>
      </w:r>
    </w:p>
    <w:p>
      <w:r>
        <w:rPr>
          <w:b w:val="0"/>
        </w:rPr>
        <w:t xml:space="preserve">An </w:t>
      </w:r>
      <w:r>
        <w:rPr>
          <w:b/>
        </w:rPr>
        <w:t>AI tool</w:t>
      </w:r>
      <w:r>
        <w:rPr>
          <w:b w:val="0"/>
        </w:rPr>
        <w:t xml:space="preserve"> is any software that writes, summarises, translates, transcribes, creates images or code, suggests or makes decisions, or takes actions for you. That includes chat assistants such as </w:t>
      </w:r>
      <w:r>
        <w:rPr>
          <w:b w:val="0"/>
          <w:highlight w:val="yellow"/>
        </w:rPr>
        <w:t>[ChatGPT, Claude, Copilot or Gemini]</w:t>
      </w:r>
      <w:r>
        <w:rPr>
          <w:b w:val="0"/>
        </w:rPr>
        <w:t>, AI features built into software we already use, and AI agents that can send email, update records or browse the web.</w:t>
      </w:r>
    </w:p>
    <w:p>
      <w:pPr>
        <w:pStyle w:val="Heading1"/>
      </w:pPr>
      <w:r>
        <w:rPr>
          <w:b w:val="0"/>
        </w:rPr>
        <w:t>2. Approved tools</w:t>
      </w:r>
    </w:p>
    <w:p>
      <w:r>
        <w:rPr>
          <w:b w:val="0"/>
        </w:rPr>
        <w:t xml:space="preserve">Only use the tools in this table for work, and only with your work account. If a tool is not listed, ask </w:t>
      </w:r>
      <w:r>
        <w:rPr>
          <w:b w:val="0"/>
          <w:highlight w:val="yellow"/>
        </w:rPr>
        <w:t>[AI lead]</w:t>
      </w:r>
      <w:r>
        <w:rPr>
          <w:b w:val="0"/>
        </w:rPr>
        <w:t xml:space="preserve"> before using it. We add a tool only after completing our AI supplier due-diligence checklist.</w:t>
      </w:r>
    </w:p>
    <w:tbl>
      <w:tblPr>
        <w:tblStyle w:val="TableGrid"/>
        <w:tblW w:type="auto" w:w="0"/>
        <w:tblLook w:firstColumn="1" w:firstRow="1" w:lastColumn="0" w:lastRow="0" w:noHBand="0" w:noVBand="1" w:val="04A0"/>
      </w:tblPr>
      <w:tblGrid>
        <w:gridCol w:w="1994"/>
        <w:gridCol w:w="1994"/>
        <w:gridCol w:w="1994"/>
        <w:gridCol w:w="1994"/>
        <w:gridCol w:w="1994"/>
      </w:tblGrid>
      <w:tr>
        <w:trPr>
          <w:tblHeader w:val="true"/>
        </w:trPr>
        <w:tc>
          <w:tcPr>
            <w:tcW w:type="dxa" w:w="1994"/>
            <w:shd w:val="clear" w:color="auto" w:fill="DCE6F5"/>
          </w:tcPr>
          <w:p>
            <w:r/>
            <w:r>
              <w:rPr>
                <w:b/>
                <w:sz w:val="20"/>
              </w:rPr>
              <w:t>Tool and plan</w:t>
            </w:r>
          </w:p>
        </w:tc>
        <w:tc>
          <w:tcPr>
            <w:tcW w:type="dxa" w:w="1994"/>
            <w:shd w:val="clear" w:color="auto" w:fill="DCE6F5"/>
          </w:tcPr>
          <w:p>
            <w:r/>
            <w:r>
              <w:rPr>
                <w:b/>
                <w:sz w:val="20"/>
              </w:rPr>
              <w:t>Approved for</w:t>
            </w:r>
          </w:p>
        </w:tc>
        <w:tc>
          <w:tcPr>
            <w:tcW w:type="dxa" w:w="1994"/>
            <w:shd w:val="clear" w:color="auto" w:fill="DCE6F5"/>
          </w:tcPr>
          <w:p>
            <w:r/>
            <w:r>
              <w:rPr>
                <w:b/>
                <w:sz w:val="20"/>
              </w:rPr>
              <w:t>Not approved for</w:t>
            </w:r>
          </w:p>
        </w:tc>
        <w:tc>
          <w:tcPr>
            <w:tcW w:type="dxa" w:w="1994"/>
            <w:shd w:val="clear" w:color="auto" w:fill="DCE6F5"/>
          </w:tcPr>
          <w:p>
            <w:r/>
            <w:r>
              <w:rPr>
                <w:b/>
                <w:sz w:val="20"/>
              </w:rPr>
              <w:t>Personal data allowed?</w:t>
            </w:r>
          </w:p>
        </w:tc>
        <w:tc>
          <w:tcPr>
            <w:tcW w:type="dxa" w:w="1994"/>
            <w:shd w:val="clear" w:color="auto" w:fill="DCE6F5"/>
          </w:tcPr>
          <w:p>
            <w:r/>
            <w:r>
              <w:rPr>
                <w:b/>
                <w:sz w:val="20"/>
              </w:rPr>
              <w:t>Owner</w:t>
            </w:r>
          </w:p>
        </w:tc>
      </w:tr>
      <w:tr>
        <w:tc>
          <w:tcPr>
            <w:tcW w:type="dxa" w:w="1994"/>
          </w:tcPr>
          <w:p>
            <w:r/>
            <w:r>
              <w:rPr>
                <w:b w:val="0"/>
                <w:sz w:val="20"/>
                <w:highlight w:val="yellow"/>
              </w:rPr>
              <w:t>[e.g. Microsoft 365 Copilot on our business account]</w:t>
            </w:r>
          </w:p>
        </w:tc>
        <w:tc>
          <w:tcPr>
            <w:tcW w:type="dxa" w:w="1994"/>
          </w:tcPr>
          <w:p>
            <w:r/>
            <w:r>
              <w:rPr>
                <w:b w:val="0"/>
                <w:sz w:val="20"/>
                <w:highlight w:val="yellow"/>
              </w:rPr>
              <w:t>[Drafting, summarising our own documents, meeting notes]</w:t>
            </w:r>
          </w:p>
        </w:tc>
        <w:tc>
          <w:tcPr>
            <w:tcW w:type="dxa" w:w="1994"/>
          </w:tcPr>
          <w:p>
            <w:r/>
            <w:r>
              <w:rPr>
                <w:b w:val="0"/>
                <w:sz w:val="20"/>
                <w:highlight w:val="yellow"/>
              </w:rPr>
              <w:t>[Special category data; final legal or financial advice]</w:t>
            </w:r>
          </w:p>
        </w:tc>
        <w:tc>
          <w:tcPr>
            <w:tcW w:type="dxa" w:w="1994"/>
          </w:tcPr>
          <w:p>
            <w:r/>
            <w:r>
              <w:rPr>
                <w:b w:val="0"/>
                <w:sz w:val="20"/>
                <w:highlight w:val="yellow"/>
              </w:rPr>
              <w:t>[Yes, the minimum needed]</w:t>
            </w:r>
          </w:p>
        </w:tc>
        <w:tc>
          <w:tcPr>
            <w:tcW w:type="dxa" w:w="1994"/>
          </w:tcPr>
          <w:p>
            <w:r/>
            <w:r>
              <w:rPr>
                <w:b w:val="0"/>
                <w:sz w:val="20"/>
                <w:highlight w:val="yellow"/>
              </w:rPr>
              <w:t>[Name]</w:t>
            </w:r>
          </w:p>
        </w:tc>
      </w:tr>
      <w:tr>
        <w:tc>
          <w:tcPr>
            <w:tcW w:type="dxa" w:w="1994"/>
          </w:tcPr>
          <w:p>
            <w:r/>
            <w:r>
              <w:rPr>
                <w:b w:val="0"/>
                <w:sz w:val="20"/>
                <w:highlight w:val="yellow"/>
              </w:rPr>
              <w:t>[e.g. ChatGPT Business]</w:t>
            </w:r>
          </w:p>
        </w:tc>
        <w:tc>
          <w:tcPr>
            <w:tcW w:type="dxa" w:w="1994"/>
          </w:tcPr>
          <w:p>
            <w:r/>
            <w:r>
              <w:rPr>
                <w:b w:val="0"/>
                <w:sz w:val="20"/>
                <w:highlight w:val="yellow"/>
              </w:rPr>
              <w:t>[Research, first drafts of marketing copy]</w:t>
            </w:r>
          </w:p>
        </w:tc>
        <w:tc>
          <w:tcPr>
            <w:tcW w:type="dxa" w:w="1994"/>
          </w:tcPr>
          <w:p>
            <w:r/>
            <w:r>
              <w:rPr>
                <w:b w:val="0"/>
                <w:sz w:val="20"/>
                <w:highlight w:val="yellow"/>
              </w:rPr>
              <w:t>[Customer records]</w:t>
            </w:r>
          </w:p>
        </w:tc>
        <w:tc>
          <w:tcPr>
            <w:tcW w:type="dxa" w:w="1994"/>
          </w:tcPr>
          <w:p>
            <w:r/>
            <w:r>
              <w:rPr>
                <w:b w:val="0"/>
                <w:sz w:val="20"/>
                <w:highlight w:val="yellow"/>
              </w:rPr>
              <w:t>[No]</w:t>
            </w:r>
          </w:p>
        </w:tc>
        <w:tc>
          <w:tcPr>
            <w:tcW w:type="dxa" w:w="1994"/>
          </w:tcPr>
          <w:p>
            <w:r/>
            <w:r>
              <w:rPr>
                <w:b w:val="0"/>
                <w:sz w:val="20"/>
                <w:highlight w:val="yellow"/>
              </w:rPr>
              <w:t>[Name]</w:t>
            </w:r>
          </w:p>
        </w:tc>
      </w:tr>
      <w:tr>
        <w:tc>
          <w:tcPr>
            <w:tcW w:type="dxa" w:w="1994"/>
          </w:tcPr>
          <w:p>
            <w:r/>
            <w:r>
              <w:rPr>
                <w:b w:val="0"/>
                <w:sz w:val="20"/>
                <w:highlight w:val="yellow"/>
              </w:rPr>
              <w:t>[Add a row per tool]</w:t>
            </w:r>
          </w:p>
        </w:tc>
        <w:tc>
          <w:tcPr>
            <w:tcW w:type="dxa" w:w="1994"/>
          </w:tcPr>
          <w:p>
            <w:r/>
          </w:p>
        </w:tc>
        <w:tc>
          <w:tcPr>
            <w:tcW w:type="dxa" w:w="1994"/>
          </w:tcPr>
          <w:p>
            <w:r/>
          </w:p>
        </w:tc>
        <w:tc>
          <w:tcPr>
            <w:tcW w:type="dxa" w:w="1994"/>
          </w:tcPr>
          <w:p>
            <w:r/>
          </w:p>
        </w:tc>
        <w:tc>
          <w:tcPr>
            <w:tcW w:type="dxa" w:w="1994"/>
          </w:tcPr>
          <w:p>
            <w:r/>
          </w:p>
        </w:tc>
      </w:tr>
    </w:tbl>
    <w:p/>
    <w:p>
      <w:r>
        <w:rPr>
          <w:b w:val="0"/>
        </w:rPr>
        <w:t>Free and personal plans are not approved for any work involving personal data or confidential information. On those plans the AI company uses your data under its own terms, and it has no processing contract with us.</w:t>
      </w:r>
    </w:p>
    <w:p>
      <w:pPr>
        <w:pStyle w:val="Heading1"/>
      </w:pPr>
      <w:r>
        <w:rPr>
          <w:b w:val="0"/>
        </w:rPr>
        <w:t>3. What you must never put into an AI tool</w:t>
      </w:r>
    </w:p>
    <w:p>
      <w:r>
        <w:rPr>
          <w:b w:val="0"/>
        </w:rPr>
        <w:t>Unless section 2 approves the tool for that type of data, never paste, upload, dictate or connect:</w:t>
      </w:r>
    </w:p>
    <w:p>
      <w:pPr>
        <w:pStyle w:val="ListBullet"/>
      </w:pPr>
      <w:r>
        <w:rPr>
          <w:b/>
        </w:rPr>
        <w:t>Special category data:</w:t>
      </w:r>
      <w:r>
        <w:rPr>
          <w:b w:val="0"/>
        </w:rPr>
        <w:t xml:space="preserve"> health, racial or ethnic origin, religious or philosophical beliefs, political opinions, trade union membership, sex life or sexual orientation, genetic or biometric data. Also data about criminal convictions or offences.</w:t>
      </w:r>
    </w:p>
    <w:p>
      <w:pPr>
        <w:pStyle w:val="ListBullet"/>
      </w:pPr>
      <w:r>
        <w:rPr>
          <w:b/>
        </w:rPr>
        <w:t>Personal data</w:t>
      </w:r>
      <w:r>
        <w:rPr>
          <w:b w:val="0"/>
        </w:rPr>
        <w:t xml:space="preserve"> about customers, clients or staff, in any tool that does not have a data processing agreement with us.</w:t>
      </w:r>
    </w:p>
    <w:p>
      <w:pPr>
        <w:pStyle w:val="ListBullet"/>
      </w:pPr>
      <w:r>
        <w:rPr>
          <w:b/>
        </w:rPr>
        <w:t>Secrets:</w:t>
      </w:r>
      <w:r>
        <w:rPr>
          <w:b w:val="0"/>
        </w:rPr>
        <w:t xml:space="preserve"> passwords, security codes, API keys, bank details or payment card numbers.</w:t>
      </w:r>
    </w:p>
    <w:p>
      <w:pPr>
        <w:pStyle w:val="ListBullet"/>
      </w:pPr>
      <w:r>
        <w:rPr>
          <w:b/>
        </w:rPr>
        <w:t>Confidential information:</w:t>
      </w:r>
      <w:r>
        <w:rPr>
          <w:b w:val="0"/>
        </w:rPr>
        <w:t xml:space="preserve"> anything covered by a client contract or NDA, and </w:t>
      </w:r>
      <w:r>
        <w:rPr>
          <w:b w:val="0"/>
          <w:highlight w:val="yellow"/>
        </w:rPr>
        <w:t>[unpublished financial results, pricing, legal advice we have received]</w:t>
      </w:r>
      <w:r>
        <w:rPr>
          <w:b w:val="0"/>
        </w:rPr>
        <w:t>.</w:t>
      </w:r>
    </w:p>
    <w:p>
      <w:pPr>
        <w:pStyle w:val="ListBullet"/>
      </w:pPr>
      <w:r>
        <w:rPr>
          <w:b w:val="0"/>
          <w:highlight w:val="yellow"/>
        </w:rPr>
        <w:t>[Anything else specific to your business.]</w:t>
      </w:r>
    </w:p>
    <w:p>
      <w:r>
        <w:rPr>
          <w:b w:val="0"/>
        </w:rPr>
        <w:t>In an approved tool, still use the minimum. Remove names and account numbers when the task does not need them.</w:t>
      </w:r>
    </w:p>
    <w:p>
      <w:pPr>
        <w:pStyle w:val="Heading1"/>
      </w:pPr>
      <w:r>
        <w:rPr>
          <w:b w:val="0"/>
        </w:rPr>
        <w:t>4. Check before you use it (human review)</w:t>
      </w:r>
    </w:p>
    <w:p>
      <w:pPr>
        <w:pStyle w:val="ListBullet"/>
      </w:pPr>
      <w:r>
        <w:rPr>
          <w:b w:val="0"/>
        </w:rPr>
        <w:t>You are responsible for anything you send, publish or decide with AI help, just as if you wrote it yourself.</w:t>
      </w:r>
    </w:p>
    <w:p>
      <w:pPr>
        <w:pStyle w:val="ListBullet"/>
      </w:pPr>
      <w:r>
        <w:rPr>
          <w:b w:val="0"/>
        </w:rPr>
        <w:t>Check every fact, figure, name, date, quote, link and legal or financial statement before you use AI output. AI tools can be confidently wrong.</w:t>
      </w:r>
    </w:p>
    <w:p>
      <w:pPr>
        <w:pStyle w:val="ListBullet"/>
      </w:pPr>
      <w:r>
        <w:rPr>
          <w:b w:val="0"/>
        </w:rPr>
        <w:t>An AI tool must never make a decision with a legal or similarly significant effect on a person (for example hiring, dismissal, refusing a service, credit, or a price for a named customer) without meaningful review by a trained person who can change the outcome.</w:t>
      </w:r>
    </w:p>
    <w:p>
      <w:pPr>
        <w:pStyle w:val="ListBullet"/>
      </w:pPr>
      <w:r>
        <w:rPr>
          <w:b w:val="0"/>
          <w:highlight w:val="yellow"/>
        </w:rPr>
        <w:t>[AI lead]</w:t>
      </w:r>
      <w:r>
        <w:rPr>
          <w:b w:val="0"/>
        </w:rPr>
        <w:t xml:space="preserve"> must approve any new use of AI that makes or shapes decisions about people. It will need a DPIA.</w:t>
      </w:r>
    </w:p>
    <w:p>
      <w:pPr>
        <w:pStyle w:val="Heading1"/>
      </w:pPr>
      <w:r>
        <w:rPr>
          <w:b w:val="0"/>
        </w:rPr>
        <w:t>5. AI agents (tools that take actions)</w:t>
      </w:r>
    </w:p>
    <w:p>
      <w:r>
        <w:rPr>
          <w:b w:val="0"/>
        </w:rPr>
        <w:t>An AI agent can act, not just answer: send email, change records, book, pay or delete. Before any agent is switched on for work:</w:t>
      </w:r>
    </w:p>
    <w:p>
      <w:pPr>
        <w:pStyle w:val="ListBullet"/>
      </w:pPr>
      <w:r>
        <w:rPr>
          <w:b w:val="0"/>
          <w:highlight w:val="yellow"/>
        </w:rPr>
        <w:t>[AI lead]</w:t>
      </w:r>
      <w:r>
        <w:rPr>
          <w:b w:val="0"/>
        </w:rPr>
        <w:t xml:space="preserve"> approves it in writing and adds it to the agent register below, with a named owner and purpose.</w:t>
      </w:r>
    </w:p>
    <w:p>
      <w:pPr>
        <w:pStyle w:val="ListBullet"/>
      </w:pPr>
      <w:r>
        <w:rPr>
          <w:b w:val="0"/>
        </w:rPr>
        <w:t>It gets the narrowest access that does the job: read access before write access, and nothing connected "in case".</w:t>
      </w:r>
    </w:p>
    <w:p>
      <w:pPr>
        <w:pStyle w:val="ListBullet"/>
      </w:pPr>
      <w:r>
        <w:rPr>
          <w:b w:val="0"/>
        </w:rPr>
        <w:t xml:space="preserve">A person approves any action that is hard to undo: </w:t>
      </w:r>
      <w:r>
        <w:rPr>
          <w:b w:val="0"/>
          <w:highlight w:val="yellow"/>
        </w:rPr>
        <w:t>[first contact with a customer, payments, deleting, publishing, anything over £[amount]</w:t>
      </w:r>
      <w:r>
        <w:rPr>
          <w:b w:val="0"/>
        </w:rPr>
        <w:t>].</w:t>
      </w:r>
    </w:p>
    <w:p>
      <w:pPr>
        <w:pStyle w:val="ListBullet"/>
      </w:pPr>
      <w:r>
        <w:rPr>
          <w:b w:val="0"/>
        </w:rPr>
        <w:t>It keeps a log of what it read, what it did and when, which we can search by person.</w:t>
      </w:r>
    </w:p>
    <w:p>
      <w:pPr>
        <w:pStyle w:val="ListBullet"/>
      </w:pPr>
      <w:r>
        <w:rPr>
          <w:b w:val="0"/>
        </w:rPr>
        <w:t>A DPIA is completed if it processes personal data (use our DPIA template).</w:t>
      </w:r>
    </w:p>
    <w:p>
      <w:pPr>
        <w:pStyle w:val="ListBullet"/>
      </w:pPr>
      <w:r>
        <w:rPr>
          <w:b w:val="0"/>
        </w:rPr>
        <w:t>We have tested how to switch it off.</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rPr>
          <w:tblHeader w:val="true"/>
        </w:trPr>
        <w:tc>
          <w:tcPr>
            <w:tcW w:type="dxa" w:w="1425"/>
            <w:shd w:val="clear" w:color="auto" w:fill="DCE6F5"/>
          </w:tcPr>
          <w:p>
            <w:r/>
            <w:r>
              <w:rPr>
                <w:b/>
                <w:sz w:val="20"/>
              </w:rPr>
              <w:t>Agent</w:t>
            </w:r>
          </w:p>
        </w:tc>
        <w:tc>
          <w:tcPr>
            <w:tcW w:type="dxa" w:w="1425"/>
            <w:shd w:val="clear" w:color="auto" w:fill="DCE6F5"/>
          </w:tcPr>
          <w:p>
            <w:r/>
            <w:r>
              <w:rPr>
                <w:b/>
                <w:sz w:val="20"/>
              </w:rPr>
              <w:t>Owner</w:t>
            </w:r>
          </w:p>
        </w:tc>
        <w:tc>
          <w:tcPr>
            <w:tcW w:type="dxa" w:w="1425"/>
            <w:shd w:val="clear" w:color="auto" w:fill="DCE6F5"/>
          </w:tcPr>
          <w:p>
            <w:r/>
            <w:r>
              <w:rPr>
                <w:b/>
                <w:sz w:val="20"/>
              </w:rPr>
              <w:t>Purpose</w:t>
            </w:r>
          </w:p>
        </w:tc>
        <w:tc>
          <w:tcPr>
            <w:tcW w:type="dxa" w:w="1425"/>
            <w:shd w:val="clear" w:color="auto" w:fill="DCE6F5"/>
          </w:tcPr>
          <w:p>
            <w:r/>
            <w:r>
              <w:rPr>
                <w:b/>
                <w:sz w:val="20"/>
              </w:rPr>
              <w:t>Can read</w:t>
            </w:r>
          </w:p>
        </w:tc>
        <w:tc>
          <w:tcPr>
            <w:tcW w:type="dxa" w:w="1425"/>
            <w:shd w:val="clear" w:color="auto" w:fill="DCE6F5"/>
          </w:tcPr>
          <w:p>
            <w:r/>
            <w:r>
              <w:rPr>
                <w:b/>
                <w:sz w:val="20"/>
              </w:rPr>
              <w:t>Can change or send</w:t>
            </w:r>
          </w:p>
        </w:tc>
        <w:tc>
          <w:tcPr>
            <w:tcW w:type="dxa" w:w="1425"/>
            <w:shd w:val="clear" w:color="auto" w:fill="DCE6F5"/>
          </w:tcPr>
          <w:p>
            <w:r/>
            <w:r>
              <w:rPr>
                <w:b/>
                <w:sz w:val="20"/>
              </w:rPr>
              <w:t>Needs human approval for</w:t>
            </w:r>
          </w:p>
        </w:tc>
        <w:tc>
          <w:tcPr>
            <w:tcW w:type="dxa" w:w="1425"/>
            <w:shd w:val="clear" w:color="auto" w:fill="DCE6F5"/>
          </w:tcPr>
          <w:p>
            <w:r/>
            <w:r>
              <w:rPr>
                <w:b/>
                <w:sz w:val="20"/>
              </w:rPr>
              <w:t>DPIA done?</w:t>
            </w:r>
          </w:p>
        </w:tc>
      </w:tr>
      <w:tr>
        <w:tc>
          <w:tcPr>
            <w:tcW w:type="dxa" w:w="1425"/>
          </w:tcPr>
          <w:p>
            <w:r/>
            <w:r>
              <w:rPr>
                <w:b w:val="0"/>
                <w:sz w:val="20"/>
                <w:highlight w:val="yellow"/>
              </w:rPr>
              <w:t>[Invoice reminders]</w:t>
            </w:r>
          </w:p>
        </w:tc>
        <w:tc>
          <w:tcPr>
            <w:tcW w:type="dxa" w:w="1425"/>
          </w:tcPr>
          <w:p>
            <w:r/>
            <w:r>
              <w:rPr>
                <w:b w:val="0"/>
                <w:sz w:val="20"/>
                <w:highlight w:val="yellow"/>
              </w:rPr>
              <w:t>[Name]</w:t>
            </w:r>
          </w:p>
        </w:tc>
        <w:tc>
          <w:tcPr>
            <w:tcW w:type="dxa" w:w="1425"/>
          </w:tcPr>
          <w:p>
            <w:r/>
            <w:r>
              <w:rPr>
                <w:b w:val="0"/>
                <w:sz w:val="20"/>
                <w:highlight w:val="yellow"/>
              </w:rPr>
              <w:t>[Chase overdue invoices]</w:t>
            </w:r>
          </w:p>
        </w:tc>
        <w:tc>
          <w:tcPr>
            <w:tcW w:type="dxa" w:w="1425"/>
          </w:tcPr>
          <w:p>
            <w:r/>
            <w:r>
              <w:rPr>
                <w:b w:val="0"/>
                <w:sz w:val="20"/>
                <w:highlight w:val="yellow"/>
              </w:rPr>
              <w:t>[Sales ledger, bank feed]</w:t>
            </w:r>
          </w:p>
        </w:tc>
        <w:tc>
          <w:tcPr>
            <w:tcW w:type="dxa" w:w="1425"/>
          </w:tcPr>
          <w:p>
            <w:r/>
            <w:r>
              <w:rPr>
                <w:b w:val="0"/>
                <w:sz w:val="20"/>
                <w:highlight w:val="yellow"/>
              </w:rPr>
              <w:t>[Reminder emails from accounts@]</w:t>
            </w:r>
          </w:p>
        </w:tc>
        <w:tc>
          <w:tcPr>
            <w:tcW w:type="dxa" w:w="1425"/>
          </w:tcPr>
          <w:p>
            <w:r/>
            <w:r>
              <w:rPr>
                <w:b w:val="0"/>
                <w:sz w:val="20"/>
                <w:highlight w:val="yellow"/>
              </w:rPr>
              <w:t>[Final notices]</w:t>
            </w:r>
          </w:p>
        </w:tc>
        <w:tc>
          <w:tcPr>
            <w:tcW w:type="dxa" w:w="1425"/>
          </w:tcPr>
          <w:p>
            <w:r/>
            <w:r>
              <w:rPr>
                <w:b w:val="0"/>
                <w:sz w:val="20"/>
                <w:highlight w:val="yellow"/>
              </w:rPr>
              <w:t>[Yes, date]</w:t>
            </w:r>
          </w:p>
        </w:tc>
      </w:tr>
      <w:tr>
        <w:tc>
          <w:tcPr>
            <w:tcW w:type="dxa" w:w="1425"/>
          </w:tcPr>
          <w:p>
            <w:r/>
            <w:r>
              <w:rPr>
                <w:b w:val="0"/>
                <w:sz w:val="20"/>
                <w:highlight w:val="yellow"/>
              </w:rPr>
              <w:t>[Add a row per agent]</w:t>
            </w:r>
          </w:p>
        </w:tc>
        <w:tc>
          <w:tcPr>
            <w:tcW w:type="dxa" w:w="1425"/>
          </w:tcPr>
          <w:p>
            <w:r/>
          </w:p>
        </w:tc>
        <w:tc>
          <w:tcPr>
            <w:tcW w:type="dxa" w:w="1425"/>
          </w:tcPr>
          <w:p>
            <w:r/>
          </w:p>
        </w:tc>
        <w:tc>
          <w:tcPr>
            <w:tcW w:type="dxa" w:w="1425"/>
          </w:tcPr>
          <w:p>
            <w:r/>
          </w:p>
        </w:tc>
        <w:tc>
          <w:tcPr>
            <w:tcW w:type="dxa" w:w="1425"/>
          </w:tcPr>
          <w:p>
            <w:r/>
          </w:p>
        </w:tc>
        <w:tc>
          <w:tcPr>
            <w:tcW w:type="dxa" w:w="1425"/>
          </w:tcPr>
          <w:p>
            <w:r/>
          </w:p>
        </w:tc>
        <w:tc>
          <w:tcPr>
            <w:tcW w:type="dxa" w:w="1425"/>
          </w:tcPr>
          <w:p>
            <w:r/>
          </w:p>
        </w:tc>
      </w:tr>
    </w:tbl>
    <w:p/>
    <w:p>
      <w:pPr>
        <w:pStyle w:val="Heading1"/>
      </w:pPr>
      <w:r>
        <w:rPr>
          <w:b w:val="0"/>
        </w:rPr>
        <w:t>6. Telling people (disclosure)</w:t>
      </w:r>
    </w:p>
    <w:p>
      <w:pPr>
        <w:pStyle w:val="ListBullet"/>
      </w:pPr>
      <w:r>
        <w:rPr>
          <w:b w:val="0"/>
        </w:rPr>
        <w:t xml:space="preserve">Our privacy notice says which AI tools process personal data, what for, and how people can object. </w:t>
      </w:r>
      <w:r>
        <w:rPr>
          <w:b w:val="0"/>
          <w:highlight w:val="yellow"/>
        </w:rPr>
        <w:t>[Owner]</w:t>
      </w:r>
      <w:r>
        <w:rPr>
          <w:b w:val="0"/>
        </w:rPr>
        <w:t xml:space="preserve"> updates it when we add a tool.</w:t>
      </w:r>
    </w:p>
    <w:p>
      <w:pPr>
        <w:pStyle w:val="ListBullet"/>
      </w:pPr>
      <w:r>
        <w:rPr>
          <w:b w:val="0"/>
        </w:rPr>
        <w:t xml:space="preserve">Tell customers when they are dealing with an AI tool rather than a person, for example a chatbot or an agent that emails in our name. </w:t>
      </w:r>
      <w:r>
        <w:rPr>
          <w:b w:val="0"/>
          <w:highlight w:val="yellow"/>
        </w:rPr>
        <w:t>[Our wording: "This message was prepared with AI and checked by our team."]</w:t>
      </w:r>
    </w:p>
    <w:p>
      <w:pPr>
        <w:pStyle w:val="ListBullet"/>
      </w:pPr>
      <w:r>
        <w:rPr>
          <w:b w:val="0"/>
        </w:rPr>
        <w:t>Do not present AI output as professional advice unless a qualified person has checked it.</w:t>
      </w:r>
    </w:p>
    <w:p>
      <w:pPr>
        <w:pStyle w:val="ListBullet"/>
      </w:pPr>
      <w:r>
        <w:rPr>
          <w:b w:val="0"/>
          <w:highlight w:val="yellow"/>
        </w:rPr>
        <w:t>[Label AI-generated images and video in our marketing.]</w:t>
      </w:r>
    </w:p>
    <w:p>
      <w:pPr>
        <w:pStyle w:val="Heading1"/>
      </w:pPr>
      <w:r>
        <w:rPr>
          <w:b w:val="0"/>
        </w:rPr>
        <w:t>7. Training and model-training settings</w:t>
      </w:r>
    </w:p>
    <w:p>
      <w:pPr>
        <w:pStyle w:val="ListBullet"/>
      </w:pPr>
      <w:r>
        <w:rPr>
          <w:b w:val="0"/>
        </w:rPr>
        <w:t xml:space="preserve">Everyone completes </w:t>
      </w:r>
      <w:r>
        <w:rPr>
          <w:b w:val="0"/>
          <w:highlight w:val="yellow"/>
        </w:rPr>
        <w:t>[our AI training]</w:t>
      </w:r>
      <w:r>
        <w:rPr>
          <w:b w:val="0"/>
        </w:rPr>
        <w:t xml:space="preserve"> before using AI tools for work, with a refresher every </w:t>
      </w:r>
      <w:r>
        <w:rPr>
          <w:b w:val="0"/>
          <w:highlight w:val="yellow"/>
        </w:rPr>
        <w:t>[12 months]</w:t>
      </w:r>
      <w:r>
        <w:rPr>
          <w:b w:val="0"/>
        </w:rPr>
        <w:t>. It covers this policy and AI security risks such as prompt injection.</w:t>
      </w:r>
    </w:p>
    <w:p>
      <w:pPr>
        <w:pStyle w:val="ListBullet"/>
      </w:pPr>
      <w:r>
        <w:rPr>
          <w:b w:val="0"/>
        </w:rPr>
        <w:t xml:space="preserve">Where a tool lets you stop it training on your chats, switch that off. Some personal plans use chats to train models unless you change the setting. </w:t>
      </w:r>
      <w:r>
        <w:rPr>
          <w:b w:val="0"/>
          <w:highlight w:val="yellow"/>
        </w:rPr>
        <w:t>[AI lead]</w:t>
      </w:r>
      <w:r>
        <w:rPr>
          <w:b w:val="0"/>
        </w:rPr>
        <w:t xml:space="preserve"> checks this setting on every approved tool.</w:t>
      </w:r>
    </w:p>
    <w:p>
      <w:pPr>
        <w:pStyle w:val="ListBullet"/>
      </w:pPr>
      <w:r>
        <w:rPr>
          <w:b w:val="0"/>
        </w:rPr>
        <w:t>Do not connect an AI tool to work email, files, calendars or customer systems unless section 2 or 5 approves that connection.</w:t>
      </w:r>
    </w:p>
    <w:p>
      <w:pPr>
        <w:pStyle w:val="Heading1"/>
      </w:pPr>
      <w:r>
        <w:rPr>
          <w:b w:val="0"/>
        </w:rPr>
        <w:t>8. Security</w:t>
      </w:r>
    </w:p>
    <w:p>
      <w:pPr>
        <w:pStyle w:val="ListBullet"/>
      </w:pPr>
      <w:r>
        <w:rPr>
          <w:b w:val="0"/>
        </w:rPr>
        <w:t>Use multi-factor authentication on every AI account.</w:t>
      </w:r>
    </w:p>
    <w:p>
      <w:pPr>
        <w:pStyle w:val="ListBullet"/>
      </w:pPr>
      <w:r>
        <w:rPr>
          <w:b w:val="0"/>
        </w:rPr>
        <w:t>Treat anything an AI tool reads (emails, web pages, documents) as untrusted. It can hide instructions that try to steer the tool, known as prompt injection. The National Cyber Security Centre says prompt injection may never be fully mitigated, so we limit what tools can reach and do.</w:t>
      </w:r>
    </w:p>
    <w:p>
      <w:pPr>
        <w:pStyle w:val="ListBullet"/>
      </w:pPr>
      <w:r>
        <w:rPr>
          <w:b w:val="0"/>
        </w:rPr>
        <w:t>Stop and report it if a tool behaves oddly: it asks for passwords, tries to send data somewhere unexpected, or acts outside its job.</w:t>
      </w:r>
    </w:p>
    <w:p>
      <w:pPr>
        <w:pStyle w:val="Heading1"/>
      </w:pPr>
      <w:r>
        <w:rPr>
          <w:b w:val="0"/>
        </w:rPr>
        <w:t>9. Report mistakes and incidents straight away</w:t>
      </w:r>
    </w:p>
    <w:p>
      <w:r>
        <w:rPr>
          <w:b w:val="0"/>
        </w:rPr>
        <w:t xml:space="preserve">Tell </w:t>
      </w:r>
      <w:r>
        <w:rPr>
          <w:b w:val="0"/>
          <w:highlight w:val="yellow"/>
        </w:rPr>
        <w:t>[name, email, phone]</w:t>
      </w:r>
      <w:r>
        <w:rPr>
          <w:b w:val="0"/>
        </w:rPr>
        <w:t xml:space="preserve"> at once if:</w:t>
      </w:r>
    </w:p>
    <w:p>
      <w:pPr>
        <w:pStyle w:val="ListBullet"/>
      </w:pPr>
      <w:r>
        <w:rPr>
          <w:b w:val="0"/>
        </w:rPr>
        <w:t>you put data into an AI tool that this policy does not allow;</w:t>
      </w:r>
    </w:p>
    <w:p>
      <w:pPr>
        <w:pStyle w:val="ListBullet"/>
      </w:pPr>
      <w:r>
        <w:rPr>
          <w:b w:val="0"/>
        </w:rPr>
        <w:t>an AI tool or agent sent, changed or deleted something it should not have;</w:t>
      </w:r>
    </w:p>
    <w:p>
      <w:pPr>
        <w:pStyle w:val="ListBullet"/>
      </w:pPr>
      <w:r>
        <w:rPr>
          <w:b w:val="0"/>
        </w:rPr>
        <w:t>you think an AI account has been compromised; or</w:t>
      </w:r>
    </w:p>
    <w:p>
      <w:pPr>
        <w:pStyle w:val="ListBullet"/>
      </w:pPr>
      <w:r>
        <w:rPr>
          <w:b w:val="0"/>
        </w:rPr>
        <w:t>someone complains about something an AI tool did.</w:t>
      </w:r>
    </w:p>
    <w:p>
      <w:r>
        <w:rPr>
          <w:b w:val="0"/>
        </w:rPr>
        <w:t xml:space="preserve">Nobody will be blamed for reporting quickly. </w:t>
      </w:r>
      <w:r>
        <w:rPr>
          <w:b w:val="0"/>
          <w:highlight w:val="yellow"/>
        </w:rPr>
        <w:t>[Name]</w:t>
      </w:r>
      <w:r>
        <w:rPr>
          <w:b w:val="0"/>
        </w:rPr>
        <w:t xml:space="preserve"> decides whether it is a personal data breach. If it must be reported, we tell the ICO within 72 hours of becoming aware of it, where feasible. We acknowledge data protection complaints within 30 days.</w:t>
      </w:r>
    </w:p>
    <w:p>
      <w:pPr>
        <w:pStyle w:val="Heading1"/>
      </w:pPr>
      <w:r>
        <w:rPr>
          <w:b w:val="0"/>
        </w:rPr>
        <w:t>10. If this policy is not followed</w:t>
      </w:r>
    </w:p>
    <w:p>
      <w:r>
        <w:rPr>
          <w:b w:val="0"/>
        </w:rPr>
        <w:t xml:space="preserve">Breaking this policy may lead to </w:t>
      </w:r>
      <w:r>
        <w:rPr>
          <w:b w:val="0"/>
          <w:highlight w:val="yellow"/>
        </w:rPr>
        <w:t>[losing access to AI tools, or action under our disciplinary procedure]</w:t>
      </w:r>
      <w:r>
        <w:rPr>
          <w:b w:val="0"/>
        </w:rPr>
        <w:t xml:space="preserve">. If you are unsure, ask </w:t>
      </w:r>
      <w:r>
        <w:rPr>
          <w:b w:val="0"/>
          <w:highlight w:val="yellow"/>
        </w:rPr>
        <w:t>[AI lead]</w:t>
      </w:r>
      <w:r>
        <w:rPr>
          <w:b w:val="0"/>
        </w:rPr>
        <w:t xml:space="preserve"> first.</w:t>
      </w:r>
    </w:p>
    <w:p>
      <w:pPr>
        <w:pStyle w:val="Heading1"/>
      </w:pPr>
      <w:r>
        <w:rPr>
          <w:b w:val="0"/>
        </w:rPr>
        <w:t>Acknowledgement</w:t>
      </w:r>
    </w:p>
    <w:p>
      <w:r>
        <w:rPr>
          <w:b w:val="0"/>
        </w:rPr>
        <w:t>I have read this policy and will follow it.</w:t>
      </w:r>
    </w:p>
    <w:tbl>
      <w:tblPr>
        <w:tblStyle w:val="TableGrid"/>
        <w:tblW w:type="auto" w:w="0"/>
        <w:tblLook w:firstColumn="1" w:firstRow="1" w:lastColumn="0" w:lastRow="0" w:noHBand="0" w:noVBand="1" w:val="04A0"/>
      </w:tblPr>
      <w:tblGrid>
        <w:gridCol w:w="2493"/>
        <w:gridCol w:w="2493"/>
        <w:gridCol w:w="2493"/>
        <w:gridCol w:w="2493"/>
      </w:tblGrid>
      <w:tr>
        <w:trPr>
          <w:tblHeader w:val="true"/>
        </w:trPr>
        <w:tc>
          <w:tcPr>
            <w:tcW w:type="dxa" w:w="2493"/>
            <w:shd w:val="clear" w:color="auto" w:fill="DCE6F5"/>
          </w:tcPr>
          <w:p>
            <w:r/>
            <w:r>
              <w:rPr>
                <w:b/>
                <w:sz w:val="20"/>
              </w:rPr>
              <w:t>Name</w:t>
            </w:r>
          </w:p>
        </w:tc>
        <w:tc>
          <w:tcPr>
            <w:tcW w:type="dxa" w:w="2493"/>
            <w:shd w:val="clear" w:color="auto" w:fill="DCE6F5"/>
          </w:tcPr>
          <w:p>
            <w:r/>
            <w:r>
              <w:rPr>
                <w:b/>
                <w:sz w:val="20"/>
              </w:rPr>
              <w:t>Role</w:t>
            </w:r>
          </w:p>
        </w:tc>
        <w:tc>
          <w:tcPr>
            <w:tcW w:type="dxa" w:w="2493"/>
            <w:shd w:val="clear" w:color="auto" w:fill="DCE6F5"/>
          </w:tcPr>
          <w:p>
            <w:r/>
            <w:r>
              <w:rPr>
                <w:b/>
                <w:sz w:val="20"/>
              </w:rPr>
              <w:t>Signature</w:t>
            </w:r>
          </w:p>
        </w:tc>
        <w:tc>
          <w:tcPr>
            <w:tcW w:type="dxa" w:w="2493"/>
            <w:shd w:val="clear" w:color="auto" w:fill="DCE6F5"/>
          </w:tcPr>
          <w:p>
            <w:r/>
            <w:r>
              <w:rPr>
                <w:b/>
                <w:sz w:val="20"/>
              </w:rPr>
              <w:t>Date</w:t>
            </w:r>
          </w:p>
        </w:tc>
      </w:tr>
      <w:tr>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c>
          <w:tcPr>
            <w:tcW w:type="dxa" w:w="2493"/>
          </w:tcPr>
          <w:p>
            <w:r/>
            <w:r>
              <w:rPr>
                <w:b w:val="0"/>
                <w:sz w:val="20"/>
                <w:highlight w:val="yellow"/>
              </w:rPr>
              <w:t>[ ]</w:t>
            </w:r>
          </w:p>
        </w:tc>
      </w:tr>
    </w:tbl>
    <w:p/>
    <w:sectPr w:rsidR="00FC693F" w:rsidRPr="0006063C" w:rsidSect="00034616">
      <w:footerReference w:type="default" r:id="rId9"/>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775"/>
        <w:sz w:val="16"/>
      </w:rPr>
      <w:t>Free template from aiagents.org.uk (https://aiagents.org.uk/ai-policy-dpia-templates-uk/), version of 25 October 2026. General guidance,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rPr>
      <w:rFonts w:ascii="Calibri" w:hAnsi="Calibri" w:eastAsia="Calibri"/>
      <w:sz w:val="22"/>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4244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424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acceptable-use policy template for UK small businesses</dc:title>
  <dc:subject>Free template for UK small businesses, version of 25 October 2026</dc:subject>
  <dc:creator>Annie, aiagents.org.uk</dc:creator>
  <cp:keywords/>
  <dc:description>generated by python-docx</dc:description>
  <cp:lastModifiedBy/>
  <cp:revision>1</cp:revision>
  <dcterms:created xsi:type="dcterms:W3CDTF">2013-12-23T23:15:00Z</dcterms:created>
  <dcterms:modified xsi:type="dcterms:W3CDTF">2013-12-23T23:15:00Z</dcterms:modified>
  <cp:category/>
</cp:coreProperties>
</file>